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690" w:rsidRDefault="00D32690"/>
    <w:p w:rsidR="009D1314" w:rsidRDefault="009D1314"/>
    <w:p w:rsidR="009D1314" w:rsidRDefault="009D1314"/>
    <w:p w:rsidR="009D1314" w:rsidRDefault="009D1314"/>
    <w:p w:rsidR="009D1314" w:rsidRDefault="009D1314"/>
    <w:p w:rsidR="009D1314" w:rsidRDefault="009D1314"/>
    <w:p w:rsidR="009D1314" w:rsidRDefault="009D1314"/>
    <w:p w:rsidR="009D1314" w:rsidRDefault="009D1314"/>
    <w:p w:rsidR="009D1314" w:rsidRDefault="009D1314"/>
    <w:p w:rsidR="009D1314" w:rsidRDefault="009D1314"/>
    <w:p w:rsidR="009D1314" w:rsidRDefault="009D1314"/>
    <w:p w:rsidR="009D1314" w:rsidRDefault="009D1314"/>
    <w:p w:rsidR="00D32690" w:rsidRDefault="00D32690"/>
    <w:p w:rsidR="00D32690" w:rsidRDefault="00D32690"/>
    <w:p w:rsidR="00D32690" w:rsidRDefault="00D32690"/>
    <w:p w:rsidR="00D32690" w:rsidRDefault="00D32690"/>
    <w:p w:rsidR="00D32690" w:rsidRDefault="00D32690"/>
    <w:p w:rsidR="00D32690" w:rsidRPr="0008420C" w:rsidRDefault="00D32690" w:rsidP="00D32690">
      <w:pPr>
        <w:jc w:val="right"/>
        <w:rPr>
          <w:rFonts w:ascii="Times New Roman" w:hAnsi="Times New Roman" w:cs="Times New Roman"/>
          <w:color w:val="1F497D" w:themeColor="text2"/>
        </w:rPr>
      </w:pPr>
      <w:r>
        <w:rPr>
          <w:noProof/>
          <w:lang w:eastAsia="ru-RU"/>
        </w:rPr>
        <w:drawing>
          <wp:inline distT="0" distB="0" distL="0" distR="0" wp14:anchorId="71023757" wp14:editId="7D120973">
            <wp:extent cx="10763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714375"/>
                    </a:xfrm>
                    <a:prstGeom prst="rect">
                      <a:avLst/>
                    </a:prstGeom>
                    <a:noFill/>
                  </pic:spPr>
                </pic:pic>
              </a:graphicData>
            </a:graphic>
          </wp:inline>
        </w:drawing>
      </w:r>
      <w:r w:rsidRPr="0008420C">
        <w:rPr>
          <w:rFonts w:ascii="Times New Roman" w:hAnsi="Times New Roman" w:cs="Times New Roman"/>
          <w:color w:val="1F497D" w:themeColor="text2"/>
        </w:rPr>
        <w:t>ПРО</w:t>
      </w:r>
      <w:r w:rsidR="00B460FA">
        <w:rPr>
          <w:rFonts w:ascii="Times New Roman" w:hAnsi="Times New Roman" w:cs="Times New Roman"/>
          <w:color w:val="1F497D" w:themeColor="text2"/>
        </w:rPr>
        <w:t>КУРАТУРА ЛАХДЕНПОХСКОГО РАЙОНА</w:t>
      </w:r>
    </w:p>
    <w:p w:rsidR="00D32690" w:rsidRPr="0008420C" w:rsidRDefault="00D32690" w:rsidP="00D32690">
      <w:pPr>
        <w:jc w:val="right"/>
        <w:rPr>
          <w:rFonts w:ascii="Times New Roman" w:hAnsi="Times New Roman" w:cs="Times New Roman"/>
          <w:color w:val="1F497D" w:themeColor="text2"/>
        </w:rPr>
      </w:pPr>
    </w:p>
    <w:p w:rsidR="00D32690" w:rsidRDefault="00D32690" w:rsidP="00D32690">
      <w:pPr>
        <w:jc w:val="center"/>
        <w:rPr>
          <w:rFonts w:ascii="Times New Roman" w:hAnsi="Times New Roman" w:cs="Times New Roman"/>
        </w:rPr>
      </w:pPr>
    </w:p>
    <w:p w:rsidR="00D32690" w:rsidRPr="00D32690" w:rsidRDefault="00D32690" w:rsidP="00D32690">
      <w:pPr>
        <w:jc w:val="center"/>
        <w:rPr>
          <w:rFonts w:ascii="Times New Roman" w:hAnsi="Times New Roman" w:cs="Times New Roman"/>
        </w:rPr>
      </w:pPr>
    </w:p>
    <w:p w:rsidR="00D32690" w:rsidRPr="0008420C" w:rsidRDefault="00D32690" w:rsidP="00D32690">
      <w:pPr>
        <w:jc w:val="center"/>
        <w:rPr>
          <w:rFonts w:ascii="Times New Roman" w:hAnsi="Times New Roman" w:cs="Times New Roman"/>
          <w:b/>
          <w:color w:val="FF0000"/>
          <w:sz w:val="44"/>
          <w:szCs w:val="44"/>
        </w:rPr>
      </w:pPr>
      <w:r w:rsidRPr="0008420C">
        <w:rPr>
          <w:rFonts w:ascii="Times New Roman" w:hAnsi="Times New Roman" w:cs="Times New Roman"/>
          <w:b/>
          <w:color w:val="FF0000"/>
          <w:sz w:val="44"/>
          <w:szCs w:val="44"/>
        </w:rPr>
        <w:t>ПАМЯТКА</w:t>
      </w:r>
    </w:p>
    <w:p w:rsidR="00D32690" w:rsidRPr="0008420C" w:rsidRDefault="00D32690" w:rsidP="00D32690">
      <w:pPr>
        <w:jc w:val="center"/>
        <w:rPr>
          <w:b/>
          <w:color w:val="FF0000"/>
        </w:rPr>
      </w:pPr>
      <w:r w:rsidRPr="0008420C">
        <w:rPr>
          <w:rFonts w:ascii="Times New Roman" w:hAnsi="Times New Roman" w:cs="Times New Roman"/>
          <w:b/>
          <w:color w:val="FF0000"/>
          <w:sz w:val="44"/>
          <w:szCs w:val="44"/>
        </w:rPr>
        <w:t>ПО ПРОТИВОДЕЙСТВИЮ КОРРУПЦИИ</w:t>
      </w:r>
    </w:p>
    <w:p w:rsidR="00D32690" w:rsidRDefault="0008420C" w:rsidP="0008420C">
      <w:pPr>
        <w:jc w:val="center"/>
      </w:pPr>
      <w:r>
        <w:rPr>
          <w:noProof/>
          <w:lang w:eastAsia="ru-RU"/>
        </w:rPr>
        <w:drawing>
          <wp:inline distT="0" distB="0" distL="0" distR="0">
            <wp:extent cx="3650809" cy="2051637"/>
            <wp:effectExtent l="0" t="0" r="698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9962" cy="2051161"/>
                    </a:xfrm>
                    <a:prstGeom prst="rect">
                      <a:avLst/>
                    </a:prstGeom>
                  </pic:spPr>
                </pic:pic>
              </a:graphicData>
            </a:graphic>
          </wp:inline>
        </w:drawing>
      </w:r>
    </w:p>
    <w:p w:rsidR="00D32690" w:rsidRDefault="00D32690"/>
    <w:p w:rsidR="00D32690" w:rsidRPr="0008420C" w:rsidRDefault="00B460FA" w:rsidP="0008420C">
      <w:pPr>
        <w:jc w:val="center"/>
        <w:rPr>
          <w:rFonts w:ascii="Times New Roman" w:hAnsi="Times New Roman" w:cs="Times New Roman"/>
          <w:color w:val="1F497D" w:themeColor="text2"/>
        </w:rPr>
      </w:pPr>
      <w:r>
        <w:rPr>
          <w:rFonts w:ascii="Times New Roman" w:hAnsi="Times New Roman" w:cs="Times New Roman"/>
          <w:color w:val="1F497D" w:themeColor="text2"/>
        </w:rPr>
        <w:t>2020</w:t>
      </w:r>
      <w:bookmarkStart w:id="0" w:name="_GoBack"/>
      <w:bookmarkEnd w:id="0"/>
      <w:r w:rsidR="0008420C" w:rsidRPr="0008420C">
        <w:rPr>
          <w:rFonts w:ascii="Times New Roman" w:hAnsi="Times New Roman" w:cs="Times New Roman"/>
          <w:color w:val="1F497D" w:themeColor="text2"/>
        </w:rPr>
        <w:t xml:space="preserve"> год</w:t>
      </w:r>
    </w:p>
    <w:p w:rsidR="0008420C" w:rsidRPr="0008420C" w:rsidRDefault="0008420C" w:rsidP="0008420C">
      <w:pPr>
        <w:autoSpaceDE w:val="0"/>
        <w:autoSpaceDN w:val="0"/>
        <w:adjustRightInd w:val="0"/>
        <w:spacing w:after="0" w:line="240" w:lineRule="auto"/>
        <w:ind w:firstLine="540"/>
        <w:jc w:val="center"/>
        <w:rPr>
          <w:rFonts w:ascii="Times New Roman" w:hAnsi="Times New Roman" w:cs="Times New Roman"/>
          <w:b/>
          <w:color w:val="0070C0"/>
          <w:sz w:val="24"/>
          <w:szCs w:val="24"/>
          <w:u w:val="single"/>
        </w:rPr>
      </w:pPr>
      <w:r w:rsidRPr="0008420C">
        <w:rPr>
          <w:rFonts w:ascii="Times New Roman" w:hAnsi="Times New Roman" w:cs="Times New Roman"/>
          <w:b/>
          <w:color w:val="0070C0"/>
          <w:sz w:val="24"/>
          <w:szCs w:val="24"/>
          <w:u w:val="single"/>
        </w:rPr>
        <w:lastRenderedPageBreak/>
        <w:t>ЧТО ТАКОЕ КОРРУПЦИЯ?</w:t>
      </w:r>
    </w:p>
    <w:p w:rsidR="0008420C" w:rsidRDefault="0008420C" w:rsidP="0008420C">
      <w:pPr>
        <w:autoSpaceDE w:val="0"/>
        <w:autoSpaceDN w:val="0"/>
        <w:adjustRightInd w:val="0"/>
        <w:spacing w:after="0" w:line="240" w:lineRule="auto"/>
        <w:ind w:firstLine="540"/>
        <w:jc w:val="both"/>
        <w:rPr>
          <w:rFonts w:ascii="Times New Roman" w:hAnsi="Times New Roman" w:cs="Times New Roman"/>
          <w:b/>
          <w:color w:val="FF0000"/>
          <w:sz w:val="24"/>
          <w:szCs w:val="24"/>
        </w:rPr>
      </w:pPr>
    </w:p>
    <w:p w:rsidR="0008420C" w:rsidRPr="0008420C" w:rsidRDefault="0008420C" w:rsidP="009D13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 xml:space="preserve"> </w:t>
      </w:r>
      <w:r w:rsidRPr="0008420C">
        <w:rPr>
          <w:rFonts w:ascii="Times New Roman" w:hAnsi="Times New Roman" w:cs="Times New Roman"/>
          <w:b/>
          <w:color w:val="FF0000"/>
          <w:sz w:val="24"/>
          <w:szCs w:val="24"/>
        </w:rPr>
        <w:t>КОРРУПЦИЯ</w:t>
      </w:r>
      <w:r w:rsidRPr="0008420C">
        <w:rPr>
          <w:rFonts w:ascii="Times New Roman" w:hAnsi="Times New Roman" w:cs="Times New Roman"/>
          <w:sz w:val="24"/>
          <w:szCs w:val="24"/>
        </w:rPr>
        <w:t>:</w:t>
      </w:r>
    </w:p>
    <w:p w:rsidR="0008420C" w:rsidRPr="0008420C" w:rsidRDefault="0008420C" w:rsidP="0008420C">
      <w:pPr>
        <w:autoSpaceDE w:val="0"/>
        <w:autoSpaceDN w:val="0"/>
        <w:adjustRightInd w:val="0"/>
        <w:spacing w:after="0" w:line="240" w:lineRule="auto"/>
        <w:ind w:firstLine="540"/>
        <w:jc w:val="both"/>
        <w:rPr>
          <w:rFonts w:ascii="Times New Roman" w:hAnsi="Times New Roman" w:cs="Times New Roman"/>
          <w:sz w:val="24"/>
          <w:szCs w:val="24"/>
        </w:rPr>
      </w:pPr>
      <w:bookmarkStart w:id="1" w:name="Par1"/>
      <w:bookmarkEnd w:id="1"/>
      <w:r w:rsidRPr="0008420C">
        <w:rPr>
          <w:rFonts w:ascii="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8420C" w:rsidRPr="0008420C" w:rsidRDefault="0008420C" w:rsidP="0008420C">
      <w:pPr>
        <w:autoSpaceDE w:val="0"/>
        <w:autoSpaceDN w:val="0"/>
        <w:adjustRightInd w:val="0"/>
        <w:spacing w:after="0" w:line="240" w:lineRule="auto"/>
        <w:ind w:firstLine="540"/>
        <w:jc w:val="both"/>
        <w:rPr>
          <w:rFonts w:ascii="Times New Roman" w:hAnsi="Times New Roman" w:cs="Times New Roman"/>
          <w:sz w:val="24"/>
          <w:szCs w:val="24"/>
        </w:rPr>
      </w:pPr>
      <w:r w:rsidRPr="0008420C">
        <w:rPr>
          <w:rFonts w:ascii="Times New Roman" w:hAnsi="Times New Roman" w:cs="Times New Roman"/>
          <w:sz w:val="24"/>
          <w:szCs w:val="24"/>
        </w:rPr>
        <w:t xml:space="preserve">б) совершение деяний, указанных в </w:t>
      </w:r>
      <w:hyperlink w:anchor="Par1" w:history="1">
        <w:r w:rsidRPr="0008420C">
          <w:rPr>
            <w:rFonts w:ascii="Times New Roman" w:hAnsi="Times New Roman" w:cs="Times New Roman"/>
            <w:sz w:val="24"/>
            <w:szCs w:val="24"/>
          </w:rPr>
          <w:t>подпункте «а</w:t>
        </w:r>
      </w:hyperlink>
      <w:r w:rsidRPr="0008420C">
        <w:rPr>
          <w:rFonts w:ascii="Times New Roman" w:hAnsi="Times New Roman" w:cs="Times New Roman"/>
          <w:sz w:val="24"/>
          <w:szCs w:val="24"/>
        </w:rPr>
        <w:t xml:space="preserve">» настоящего пункта, </w:t>
      </w:r>
      <w:r w:rsidRPr="0008420C">
        <w:rPr>
          <w:rFonts w:ascii="Times New Roman" w:hAnsi="Times New Roman" w:cs="Times New Roman"/>
          <w:sz w:val="24"/>
          <w:szCs w:val="24"/>
        </w:rPr>
        <w:br/>
        <w:t>от имени или в интересах юридического лица.</w:t>
      </w:r>
    </w:p>
    <w:p w:rsidR="0008420C" w:rsidRPr="0008420C" w:rsidRDefault="0008420C" w:rsidP="0008420C">
      <w:pPr>
        <w:autoSpaceDE w:val="0"/>
        <w:autoSpaceDN w:val="0"/>
        <w:adjustRightInd w:val="0"/>
        <w:spacing w:after="0" w:line="240" w:lineRule="auto"/>
        <w:ind w:firstLine="540"/>
        <w:jc w:val="both"/>
        <w:rPr>
          <w:rFonts w:ascii="Times New Roman" w:hAnsi="Times New Roman" w:cs="Times New Roman"/>
          <w:i/>
          <w:sz w:val="24"/>
          <w:szCs w:val="24"/>
        </w:rPr>
      </w:pPr>
      <w:r w:rsidRPr="0008420C">
        <w:rPr>
          <w:rFonts w:ascii="Times New Roman" w:hAnsi="Times New Roman" w:cs="Times New Roman"/>
          <w:i/>
          <w:sz w:val="24"/>
          <w:szCs w:val="24"/>
        </w:rPr>
        <w:t xml:space="preserve">(Федеральный закон от 25 декабря 2008 года № 273-ФЗ </w:t>
      </w:r>
      <w:r w:rsidRPr="0008420C">
        <w:rPr>
          <w:rFonts w:ascii="Times New Roman" w:hAnsi="Times New Roman" w:cs="Times New Roman"/>
          <w:i/>
          <w:sz w:val="24"/>
          <w:szCs w:val="24"/>
        </w:rPr>
        <w:br/>
        <w:t>«О противодействии коррупции»)</w:t>
      </w:r>
      <w:r w:rsidRPr="0008420C">
        <w:rPr>
          <w:rFonts w:ascii="Times New Roman" w:hAnsi="Times New Roman" w:cs="Times New Roman"/>
          <w:noProof/>
          <w:sz w:val="28"/>
          <w:szCs w:val="28"/>
          <w:lang w:eastAsia="ru-RU"/>
        </w:rPr>
        <w:t xml:space="preserve"> </w:t>
      </w:r>
    </w:p>
    <w:p w:rsidR="00D32690" w:rsidRDefault="00D32690">
      <w:pPr>
        <w:rPr>
          <w:rFonts w:ascii="Times New Roman" w:hAnsi="Times New Roman" w:cs="Times New Roman"/>
          <w:noProof/>
          <w:sz w:val="28"/>
          <w:szCs w:val="28"/>
          <w:u w:val="single"/>
          <w:lang w:eastAsia="ru-RU"/>
        </w:rPr>
      </w:pPr>
    </w:p>
    <w:p w:rsidR="0008420C" w:rsidRDefault="0008420C" w:rsidP="0008420C">
      <w:pPr>
        <w:jc w:val="center"/>
      </w:pPr>
      <w:r>
        <w:rPr>
          <w:rFonts w:ascii="Times New Roman" w:hAnsi="Times New Roman" w:cs="Times New Roman"/>
          <w:b/>
          <w:noProof/>
          <w:color w:val="1F497D" w:themeColor="text2"/>
          <w:sz w:val="24"/>
          <w:szCs w:val="24"/>
          <w:u w:val="single"/>
          <w:lang w:eastAsia="ru-RU"/>
        </w:rPr>
        <w:drawing>
          <wp:inline distT="0" distB="0" distL="0" distR="0" wp14:anchorId="7657191A" wp14:editId="066AFFE5">
            <wp:extent cx="3772861" cy="251542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72861" cy="2515424"/>
                    </a:xfrm>
                    <a:prstGeom prst="rect">
                      <a:avLst/>
                    </a:prstGeom>
                  </pic:spPr>
                </pic:pic>
              </a:graphicData>
            </a:graphic>
          </wp:inline>
        </w:drawing>
      </w:r>
    </w:p>
    <w:p w:rsidR="0008420C" w:rsidRPr="0008420C" w:rsidRDefault="0008420C" w:rsidP="0008420C">
      <w:pPr>
        <w:spacing w:line="240" w:lineRule="auto"/>
        <w:ind w:firstLine="709"/>
        <w:contextualSpacing/>
        <w:jc w:val="both"/>
        <w:rPr>
          <w:rFonts w:ascii="Times New Roman" w:hAnsi="Times New Roman" w:cs="Times New Roman"/>
          <w:b/>
          <w:bCs/>
          <w:color w:val="1F497D" w:themeColor="text2"/>
          <w:sz w:val="24"/>
          <w:szCs w:val="24"/>
          <w:u w:val="single"/>
        </w:rPr>
      </w:pPr>
      <w:r w:rsidRPr="0008420C">
        <w:rPr>
          <w:rFonts w:ascii="Times New Roman" w:hAnsi="Times New Roman" w:cs="Times New Roman"/>
          <w:b/>
          <w:bCs/>
          <w:color w:val="1F497D" w:themeColor="text2"/>
          <w:sz w:val="24"/>
          <w:szCs w:val="24"/>
          <w:u w:val="single"/>
        </w:rPr>
        <w:t>К ПРЕСТУПЛЕНИЯМ КОРРУПЦИОННОЙ НАПРАВЛЕННОСТИ ОТНОСЯТСЯ:</w:t>
      </w:r>
    </w:p>
    <w:p w:rsidR="0008420C" w:rsidRPr="0008420C" w:rsidRDefault="0008420C" w:rsidP="0008420C">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08420C">
        <w:rPr>
          <w:rFonts w:ascii="Times New Roman" w:hAnsi="Times New Roman" w:cs="Times New Roman"/>
          <w:sz w:val="24"/>
          <w:szCs w:val="24"/>
        </w:rPr>
        <w:t xml:space="preserve">Получение взятки (ст. </w:t>
      </w:r>
      <w:hyperlink r:id="rId10" w:history="1">
        <w:r w:rsidRPr="0008420C">
          <w:rPr>
            <w:rStyle w:val="a9"/>
            <w:rFonts w:ascii="Times New Roman" w:hAnsi="Times New Roman" w:cs="Times New Roman"/>
            <w:sz w:val="24"/>
            <w:szCs w:val="24"/>
          </w:rPr>
          <w:t>290</w:t>
        </w:r>
      </w:hyperlink>
      <w:r w:rsidRPr="0008420C">
        <w:rPr>
          <w:rFonts w:ascii="Times New Roman" w:hAnsi="Times New Roman" w:cs="Times New Roman"/>
          <w:sz w:val="24"/>
          <w:szCs w:val="24"/>
        </w:rPr>
        <w:t xml:space="preserve"> Уголовного кодекса Российской Федерации);</w:t>
      </w:r>
    </w:p>
    <w:p w:rsidR="0008420C" w:rsidRPr="0008420C" w:rsidRDefault="0008420C" w:rsidP="0008420C">
      <w:pPr>
        <w:spacing w:line="240" w:lineRule="auto"/>
        <w:ind w:firstLine="709"/>
        <w:contextualSpacing/>
        <w:jc w:val="both"/>
        <w:rPr>
          <w:rFonts w:ascii="Times New Roman" w:hAnsi="Times New Roman" w:cs="Times New Roman"/>
          <w:sz w:val="24"/>
          <w:szCs w:val="24"/>
        </w:rPr>
      </w:pPr>
      <w:r>
        <w:rPr>
          <w:rFonts w:ascii="Times New Roman" w:hAnsi="Times New Roman" w:cs="Times New Roman"/>
          <w:iCs/>
          <w:sz w:val="24"/>
          <w:szCs w:val="24"/>
        </w:rPr>
        <w:t>-</w:t>
      </w:r>
      <w:r w:rsidRPr="0008420C">
        <w:rPr>
          <w:rFonts w:ascii="Times New Roman" w:hAnsi="Times New Roman" w:cs="Times New Roman"/>
          <w:iCs/>
          <w:sz w:val="24"/>
          <w:szCs w:val="24"/>
        </w:rPr>
        <w:t>Дача взятки (</w:t>
      </w:r>
      <w:r w:rsidRPr="0008420C">
        <w:rPr>
          <w:rFonts w:ascii="Times New Roman" w:hAnsi="Times New Roman" w:cs="Times New Roman"/>
          <w:sz w:val="24"/>
          <w:szCs w:val="24"/>
        </w:rPr>
        <w:t xml:space="preserve">ст. </w:t>
      </w:r>
      <w:hyperlink r:id="rId11" w:history="1">
        <w:r w:rsidRPr="0008420C">
          <w:rPr>
            <w:rStyle w:val="a9"/>
            <w:rFonts w:ascii="Times New Roman" w:hAnsi="Times New Roman" w:cs="Times New Roman"/>
            <w:sz w:val="24"/>
            <w:szCs w:val="24"/>
          </w:rPr>
          <w:t>291</w:t>
        </w:r>
      </w:hyperlink>
      <w:r w:rsidRPr="0008420C">
        <w:rPr>
          <w:rFonts w:ascii="Times New Roman" w:hAnsi="Times New Roman" w:cs="Times New Roman"/>
          <w:sz w:val="24"/>
          <w:szCs w:val="24"/>
        </w:rPr>
        <w:t xml:space="preserve"> Уголовного кодекса Российской Федерации);</w:t>
      </w:r>
    </w:p>
    <w:p w:rsidR="0008420C" w:rsidRPr="0008420C" w:rsidRDefault="0008420C" w:rsidP="0008420C">
      <w:pPr>
        <w:spacing w:line="240" w:lineRule="auto"/>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w:t>
      </w:r>
      <w:r w:rsidRPr="0008420C">
        <w:rPr>
          <w:rFonts w:ascii="Times New Roman" w:hAnsi="Times New Roman" w:cs="Times New Roman"/>
          <w:iCs/>
          <w:sz w:val="24"/>
          <w:szCs w:val="24"/>
        </w:rPr>
        <w:t xml:space="preserve">Посредничество во взяточничестве» </w:t>
      </w:r>
      <w:r w:rsidRPr="0008420C">
        <w:rPr>
          <w:rFonts w:ascii="Times New Roman" w:hAnsi="Times New Roman" w:cs="Times New Roman"/>
          <w:sz w:val="24"/>
          <w:szCs w:val="24"/>
        </w:rPr>
        <w:t xml:space="preserve">(ст. </w:t>
      </w:r>
      <w:hyperlink r:id="rId12" w:history="1">
        <w:r w:rsidRPr="0008420C">
          <w:rPr>
            <w:rStyle w:val="a9"/>
            <w:rFonts w:ascii="Times New Roman" w:hAnsi="Times New Roman" w:cs="Times New Roman"/>
            <w:sz w:val="24"/>
            <w:szCs w:val="24"/>
          </w:rPr>
          <w:t>291.1</w:t>
        </w:r>
      </w:hyperlink>
      <w:r w:rsidRPr="0008420C">
        <w:rPr>
          <w:rFonts w:ascii="Times New Roman" w:hAnsi="Times New Roman" w:cs="Times New Roman"/>
          <w:iCs/>
          <w:sz w:val="24"/>
          <w:szCs w:val="24"/>
        </w:rPr>
        <w:t>.</w:t>
      </w:r>
      <w:r w:rsidRPr="0008420C">
        <w:rPr>
          <w:rFonts w:ascii="Times New Roman" w:hAnsi="Times New Roman" w:cs="Times New Roman"/>
          <w:sz w:val="24"/>
          <w:szCs w:val="24"/>
        </w:rPr>
        <w:t xml:space="preserve"> Уголовного кодекса Российской Федерации).</w:t>
      </w:r>
    </w:p>
    <w:p w:rsidR="0008420C" w:rsidRPr="0008420C" w:rsidRDefault="0008420C" w:rsidP="0008420C">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08420C">
        <w:rPr>
          <w:rFonts w:ascii="Times New Roman" w:hAnsi="Times New Roman" w:cs="Times New Roman"/>
          <w:sz w:val="24"/>
          <w:szCs w:val="24"/>
        </w:rPr>
        <w:t>Коммерческий подкуп (</w:t>
      </w:r>
      <w:hyperlink r:id="rId13" w:history="1">
        <w:r w:rsidRPr="0008420C">
          <w:rPr>
            <w:rStyle w:val="a9"/>
            <w:rFonts w:ascii="Times New Roman" w:hAnsi="Times New Roman" w:cs="Times New Roman"/>
            <w:sz w:val="24"/>
            <w:szCs w:val="24"/>
          </w:rPr>
          <w:t>ст. 204</w:t>
        </w:r>
      </w:hyperlink>
      <w:r w:rsidRPr="0008420C">
        <w:rPr>
          <w:rFonts w:ascii="Times New Roman" w:hAnsi="Times New Roman" w:cs="Times New Roman"/>
          <w:sz w:val="24"/>
          <w:szCs w:val="24"/>
        </w:rPr>
        <w:t xml:space="preserve"> Уголовного кодекса Российской Федерации); </w:t>
      </w:r>
    </w:p>
    <w:p w:rsidR="0008420C" w:rsidRPr="0008420C" w:rsidRDefault="0008420C" w:rsidP="0008420C">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08420C">
        <w:rPr>
          <w:rFonts w:ascii="Times New Roman" w:hAnsi="Times New Roman" w:cs="Times New Roman"/>
          <w:sz w:val="24"/>
          <w:szCs w:val="24"/>
        </w:rPr>
        <w:t>Незаконное участие в предпринимательской деятельности (</w:t>
      </w:r>
      <w:hyperlink r:id="rId14" w:history="1">
        <w:r w:rsidRPr="0008420C">
          <w:rPr>
            <w:rStyle w:val="a9"/>
            <w:rFonts w:ascii="Times New Roman" w:hAnsi="Times New Roman" w:cs="Times New Roman"/>
            <w:sz w:val="24"/>
            <w:szCs w:val="24"/>
          </w:rPr>
          <w:t>ст. 289</w:t>
        </w:r>
      </w:hyperlink>
      <w:r w:rsidRPr="0008420C">
        <w:rPr>
          <w:rFonts w:ascii="Times New Roman" w:hAnsi="Times New Roman" w:cs="Times New Roman"/>
          <w:sz w:val="24"/>
          <w:szCs w:val="24"/>
        </w:rPr>
        <w:t xml:space="preserve"> Уголовного кодекса Российской Федерации); </w:t>
      </w:r>
    </w:p>
    <w:p w:rsidR="0008420C" w:rsidRPr="0008420C" w:rsidRDefault="0008420C" w:rsidP="0008420C">
      <w:pPr>
        <w:spacing w:line="240" w:lineRule="auto"/>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w:t>
      </w:r>
      <w:r w:rsidRPr="0008420C">
        <w:rPr>
          <w:rFonts w:ascii="Times New Roman" w:hAnsi="Times New Roman" w:cs="Times New Roman"/>
          <w:iCs/>
          <w:sz w:val="24"/>
          <w:szCs w:val="24"/>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08420C">
        <w:rPr>
          <w:rFonts w:ascii="Times New Roman" w:hAnsi="Times New Roman" w:cs="Times New Roman"/>
          <w:sz w:val="24"/>
          <w:szCs w:val="24"/>
        </w:rPr>
        <w:t xml:space="preserve"> </w:t>
      </w:r>
      <w:r w:rsidRPr="0008420C">
        <w:rPr>
          <w:rFonts w:ascii="Times New Roman" w:hAnsi="Times New Roman" w:cs="Times New Roman"/>
          <w:sz w:val="24"/>
          <w:szCs w:val="24"/>
        </w:rPr>
        <w:br/>
        <w:t>(</w:t>
      </w:r>
      <w:hyperlink r:id="rId15" w:history="1">
        <w:r w:rsidRPr="0008420C">
          <w:rPr>
            <w:rStyle w:val="a9"/>
            <w:rFonts w:ascii="Times New Roman" w:hAnsi="Times New Roman" w:cs="Times New Roman"/>
            <w:sz w:val="24"/>
            <w:szCs w:val="24"/>
          </w:rPr>
          <w:t>ст. 141.1</w:t>
        </w:r>
      </w:hyperlink>
      <w:r w:rsidRPr="0008420C">
        <w:rPr>
          <w:rFonts w:ascii="Times New Roman" w:hAnsi="Times New Roman" w:cs="Times New Roman"/>
          <w:sz w:val="24"/>
          <w:szCs w:val="24"/>
        </w:rPr>
        <w:t xml:space="preserve"> Уголовного кодекса Российской Федерации); </w:t>
      </w:r>
    </w:p>
    <w:p w:rsidR="0008420C" w:rsidRPr="0008420C" w:rsidRDefault="0008420C" w:rsidP="0008420C">
      <w:pPr>
        <w:spacing w:line="240" w:lineRule="auto"/>
        <w:ind w:firstLine="709"/>
        <w:contextualSpacing/>
        <w:jc w:val="both"/>
        <w:rPr>
          <w:rFonts w:ascii="Times New Roman" w:hAnsi="Times New Roman" w:cs="Times New Roman"/>
          <w:iCs/>
          <w:sz w:val="24"/>
          <w:szCs w:val="24"/>
        </w:rPr>
      </w:pPr>
      <w:r>
        <w:rPr>
          <w:rFonts w:ascii="Times New Roman" w:hAnsi="Times New Roman" w:cs="Times New Roman"/>
          <w:bCs/>
          <w:sz w:val="24"/>
          <w:szCs w:val="24"/>
        </w:rPr>
        <w:t>-</w:t>
      </w:r>
      <w:r w:rsidRPr="0008420C">
        <w:rPr>
          <w:rFonts w:ascii="Times New Roman" w:hAnsi="Times New Roman" w:cs="Times New Roman"/>
          <w:bCs/>
          <w:sz w:val="24"/>
          <w:szCs w:val="24"/>
        </w:rPr>
        <w:t xml:space="preserve">Оказание противоправного влияния на результат официального спортивного соревнования или зрелищного коммерческого конкурса </w:t>
      </w:r>
      <w:r w:rsidRPr="0008420C">
        <w:rPr>
          <w:rFonts w:ascii="Times New Roman" w:hAnsi="Times New Roman" w:cs="Times New Roman"/>
          <w:sz w:val="24"/>
          <w:szCs w:val="24"/>
        </w:rPr>
        <w:t xml:space="preserve"> (ст. </w:t>
      </w:r>
      <w:hyperlink r:id="rId16" w:history="1">
        <w:r w:rsidRPr="0008420C">
          <w:rPr>
            <w:rStyle w:val="a9"/>
            <w:rFonts w:ascii="Times New Roman" w:hAnsi="Times New Roman" w:cs="Times New Roman"/>
            <w:sz w:val="24"/>
            <w:szCs w:val="24"/>
          </w:rPr>
          <w:t>184</w:t>
        </w:r>
      </w:hyperlink>
      <w:r w:rsidRPr="0008420C">
        <w:rPr>
          <w:rFonts w:ascii="Times New Roman" w:hAnsi="Times New Roman" w:cs="Times New Roman"/>
          <w:sz w:val="24"/>
          <w:szCs w:val="24"/>
        </w:rPr>
        <w:t xml:space="preserve"> Уголовного кодекса Российской Федерации); </w:t>
      </w:r>
    </w:p>
    <w:p w:rsidR="0008420C" w:rsidRPr="0008420C" w:rsidRDefault="0008420C" w:rsidP="0008420C">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08420C">
        <w:rPr>
          <w:rFonts w:ascii="Times New Roman" w:hAnsi="Times New Roman" w:cs="Times New Roman"/>
          <w:sz w:val="24"/>
          <w:szCs w:val="24"/>
        </w:rPr>
        <w:t xml:space="preserve">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 если указанное преступление совершено должностным лицом с использованием своего </w:t>
      </w:r>
      <w:r w:rsidRPr="0008420C">
        <w:rPr>
          <w:rFonts w:ascii="Times New Roman" w:hAnsi="Times New Roman" w:cs="Times New Roman"/>
          <w:sz w:val="24"/>
          <w:szCs w:val="24"/>
        </w:rPr>
        <w:lastRenderedPageBreak/>
        <w:t>служебного положения (</w:t>
      </w:r>
      <w:hyperlink r:id="rId17" w:history="1">
        <w:r w:rsidRPr="0008420C">
          <w:rPr>
            <w:rStyle w:val="a9"/>
            <w:rFonts w:ascii="Times New Roman" w:hAnsi="Times New Roman" w:cs="Times New Roman"/>
            <w:sz w:val="24"/>
            <w:szCs w:val="24"/>
          </w:rPr>
          <w:t>п. «а» ч. 2 ст. 226.1</w:t>
        </w:r>
      </w:hyperlink>
      <w:r w:rsidRPr="0008420C">
        <w:rPr>
          <w:rFonts w:ascii="Times New Roman" w:hAnsi="Times New Roman" w:cs="Times New Roman"/>
          <w:sz w:val="24"/>
          <w:szCs w:val="24"/>
        </w:rPr>
        <w:t xml:space="preserve"> Уголовного кодекса Российской Федерации); </w:t>
      </w:r>
    </w:p>
    <w:p w:rsidR="0008420C" w:rsidRPr="0008420C" w:rsidRDefault="0008420C" w:rsidP="0008420C">
      <w:pPr>
        <w:spacing w:line="240" w:lineRule="auto"/>
        <w:ind w:firstLine="709"/>
        <w:contextualSpacing/>
        <w:jc w:val="both"/>
        <w:rPr>
          <w:rFonts w:ascii="Times New Roman" w:hAnsi="Times New Roman" w:cs="Times New Roman"/>
          <w:sz w:val="24"/>
          <w:szCs w:val="24"/>
        </w:rPr>
      </w:pPr>
      <w:r>
        <w:rPr>
          <w:rFonts w:ascii="Times New Roman" w:hAnsi="Times New Roman" w:cs="Times New Roman"/>
          <w:iCs/>
          <w:sz w:val="24"/>
          <w:szCs w:val="24"/>
        </w:rPr>
        <w:t>-</w:t>
      </w:r>
      <w:r w:rsidRPr="0008420C">
        <w:rPr>
          <w:rFonts w:ascii="Times New Roman" w:hAnsi="Times New Roman" w:cs="Times New Roman"/>
          <w:iCs/>
          <w:sz w:val="24"/>
          <w:szCs w:val="24"/>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sidRPr="0008420C">
        <w:rPr>
          <w:rFonts w:ascii="Times New Roman" w:hAnsi="Times New Roman" w:cs="Times New Roman"/>
          <w:sz w:val="24"/>
          <w:szCs w:val="24"/>
        </w:rPr>
        <w:t xml:space="preserve"> если указанное преступление совершено должностным лицом </w:t>
      </w:r>
      <w:r w:rsidRPr="0008420C">
        <w:rPr>
          <w:rFonts w:ascii="Times New Roman" w:hAnsi="Times New Roman" w:cs="Times New Roman"/>
          <w:sz w:val="24"/>
          <w:szCs w:val="24"/>
        </w:rPr>
        <w:br/>
        <w:t xml:space="preserve">с использованием своего служебного положения (п. «б» ч. 2 ст. 229.1 Уголовного кодекса Российской Федерации). </w:t>
      </w:r>
    </w:p>
    <w:p w:rsidR="00D32690" w:rsidRDefault="00D32690"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ind w:firstLine="709"/>
        <w:contextualSpacing/>
        <w:rPr>
          <w:rFonts w:ascii="Times New Roman" w:hAnsi="Times New Roman" w:cs="Times New Roman"/>
          <w:sz w:val="24"/>
          <w:szCs w:val="24"/>
        </w:rPr>
      </w:pPr>
    </w:p>
    <w:p w:rsidR="0008420C" w:rsidRDefault="0008420C" w:rsidP="0008420C">
      <w:pPr>
        <w:spacing w:line="240" w:lineRule="auto"/>
        <w:contextualSpacing/>
        <w:jc w:val="both"/>
        <w:rPr>
          <w:rFonts w:ascii="Times New Roman" w:hAnsi="Times New Roman" w:cs="Times New Roman"/>
          <w:sz w:val="24"/>
          <w:szCs w:val="24"/>
        </w:rPr>
      </w:pPr>
      <w:r>
        <w:rPr>
          <w:rFonts w:ascii="Times New Roman" w:hAnsi="Times New Roman" w:cs="Times New Roman"/>
          <w:b/>
          <w:color w:val="1F497D" w:themeColor="text2"/>
          <w:sz w:val="24"/>
          <w:szCs w:val="24"/>
          <w:u w:val="single"/>
        </w:rPr>
        <w:t xml:space="preserve"> </w:t>
      </w:r>
      <w:r w:rsidRPr="0008420C">
        <w:rPr>
          <w:rFonts w:ascii="Times New Roman" w:hAnsi="Times New Roman" w:cs="Times New Roman"/>
          <w:b/>
          <w:color w:val="1F497D" w:themeColor="text2"/>
          <w:sz w:val="24"/>
          <w:szCs w:val="24"/>
          <w:u w:val="single"/>
        </w:rPr>
        <w:t>ПОД ВЫМОГАТЕЛЬСТВОМ ВЗЯТКИ ПОНИМАЕТСЯ</w:t>
      </w:r>
      <w:r w:rsidRPr="0008420C">
        <w:rPr>
          <w:rFonts w:ascii="Times New Roman" w:hAnsi="Times New Roman" w:cs="Times New Roman"/>
          <w:color w:val="1F497D" w:themeColor="text2"/>
          <w:sz w:val="24"/>
          <w:szCs w:val="24"/>
        </w:rPr>
        <w:t xml:space="preserve"> </w:t>
      </w:r>
      <w:r w:rsidRPr="0008420C">
        <w:rPr>
          <w:rFonts w:ascii="Times New Roman" w:hAnsi="Times New Roman" w:cs="Times New Roman"/>
          <w:sz w:val="24"/>
          <w:szCs w:val="24"/>
        </w:rPr>
        <w:t xml:space="preserve">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 </w:t>
      </w:r>
      <w:r w:rsidRPr="0008420C">
        <w:rPr>
          <w:rFonts w:ascii="Times New Roman" w:hAnsi="Times New Roman" w:cs="Times New Roman"/>
          <w:sz w:val="24"/>
          <w:szCs w:val="24"/>
        </w:rPr>
        <w:br/>
        <w:t>(пункт 15 Постановления Пленума Верховного Суда Российской Федерации № 6)</w:t>
      </w:r>
    </w:p>
    <w:p w:rsidR="0008420C" w:rsidRPr="0008420C" w:rsidRDefault="0008420C" w:rsidP="0008420C">
      <w:pPr>
        <w:spacing w:line="240" w:lineRule="auto"/>
        <w:contextualSpacing/>
        <w:jc w:val="both"/>
        <w:rPr>
          <w:rFonts w:ascii="Times New Roman" w:hAnsi="Times New Roman" w:cs="Times New Roman"/>
          <w:sz w:val="24"/>
          <w:szCs w:val="24"/>
        </w:rPr>
      </w:pPr>
      <w:r w:rsidRPr="0008420C">
        <w:rPr>
          <w:rFonts w:ascii="Times New Roman" w:hAnsi="Times New Roman" w:cs="Times New Roman"/>
          <w:sz w:val="24"/>
          <w:szCs w:val="24"/>
        </w:rPr>
        <w:t>Вымогательство взятки может осуществляться как в виде прямого требования, так и косвенным образом.</w:t>
      </w:r>
    </w:p>
    <w:p w:rsidR="0008420C" w:rsidRPr="0008420C" w:rsidRDefault="0008420C" w:rsidP="009D1314">
      <w:pPr>
        <w:spacing w:line="240" w:lineRule="auto"/>
        <w:contextualSpacing/>
        <w:jc w:val="both"/>
        <w:rPr>
          <w:rFonts w:ascii="Times New Roman" w:hAnsi="Times New Roman" w:cs="Times New Roman"/>
          <w:b/>
          <w:sz w:val="24"/>
          <w:szCs w:val="24"/>
        </w:rPr>
      </w:pPr>
      <w:r w:rsidRPr="0008420C">
        <w:rPr>
          <w:rFonts w:ascii="Times New Roman" w:hAnsi="Times New Roman" w:cs="Times New Roman"/>
          <w:b/>
          <w:sz w:val="24"/>
          <w:szCs w:val="24"/>
        </w:rPr>
        <w:t>ВЗЯТКОЙ МОГУТ БЫТЬ:</w:t>
      </w:r>
    </w:p>
    <w:p w:rsidR="0008420C" w:rsidRPr="0008420C" w:rsidRDefault="0008420C" w:rsidP="0008420C">
      <w:pPr>
        <w:numPr>
          <w:ilvl w:val="0"/>
          <w:numId w:val="1"/>
        </w:numPr>
        <w:spacing w:line="240" w:lineRule="auto"/>
        <w:contextualSpacing/>
        <w:jc w:val="both"/>
        <w:rPr>
          <w:rFonts w:ascii="Times New Roman" w:hAnsi="Times New Roman" w:cs="Times New Roman"/>
          <w:sz w:val="24"/>
          <w:szCs w:val="24"/>
        </w:rPr>
      </w:pPr>
      <w:r w:rsidRPr="0008420C">
        <w:rPr>
          <w:rFonts w:ascii="Times New Roman" w:hAnsi="Times New Roman" w:cs="Times New Roman"/>
          <w:b/>
          <w:sz w:val="24"/>
          <w:szCs w:val="24"/>
        </w:rPr>
        <w:t xml:space="preserve">предметы </w:t>
      </w:r>
      <w:r w:rsidRPr="0008420C">
        <w:rPr>
          <w:rFonts w:ascii="Times New Roman" w:hAnsi="Times New Roman" w:cs="Times New Roman"/>
          <w:sz w:val="24"/>
          <w:szCs w:val="24"/>
        </w:rPr>
        <w:t>–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p w:rsidR="0008420C" w:rsidRPr="0008420C" w:rsidRDefault="0008420C" w:rsidP="0008420C">
      <w:pPr>
        <w:numPr>
          <w:ilvl w:val="0"/>
          <w:numId w:val="1"/>
        </w:numPr>
        <w:spacing w:line="240" w:lineRule="auto"/>
        <w:contextualSpacing/>
        <w:jc w:val="both"/>
        <w:rPr>
          <w:rFonts w:ascii="Times New Roman" w:hAnsi="Times New Roman" w:cs="Times New Roman"/>
          <w:sz w:val="24"/>
          <w:szCs w:val="24"/>
        </w:rPr>
      </w:pPr>
      <w:r w:rsidRPr="0008420C">
        <w:rPr>
          <w:rFonts w:ascii="Times New Roman" w:hAnsi="Times New Roman" w:cs="Times New Roman"/>
          <w:b/>
          <w:sz w:val="24"/>
          <w:szCs w:val="24"/>
        </w:rPr>
        <w:t xml:space="preserve">услуги имущественного характера </w:t>
      </w:r>
      <w:r w:rsidRPr="0008420C">
        <w:rPr>
          <w:rFonts w:ascii="Times New Roman" w:hAnsi="Times New Roman" w:cs="Times New Roman"/>
          <w:sz w:val="24"/>
          <w:szCs w:val="24"/>
        </w:rPr>
        <w:t xml:space="preserve">– лечение, ремонтные </w:t>
      </w:r>
      <w:r w:rsidRPr="0008420C">
        <w:rPr>
          <w:rFonts w:ascii="Times New Roman" w:hAnsi="Times New Roman" w:cs="Times New Roman"/>
          <w:sz w:val="24"/>
          <w:szCs w:val="24"/>
        </w:rPr>
        <w:br/>
        <w:t>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9D1314" w:rsidRDefault="0008420C" w:rsidP="0008420C">
      <w:pPr>
        <w:numPr>
          <w:ilvl w:val="0"/>
          <w:numId w:val="1"/>
        </w:numPr>
        <w:spacing w:line="240" w:lineRule="auto"/>
        <w:contextualSpacing/>
        <w:jc w:val="both"/>
        <w:rPr>
          <w:rFonts w:ascii="Times New Roman" w:hAnsi="Times New Roman" w:cs="Times New Roman"/>
          <w:sz w:val="24"/>
          <w:szCs w:val="24"/>
        </w:rPr>
      </w:pPr>
      <w:r w:rsidRPr="0008420C">
        <w:rPr>
          <w:rFonts w:ascii="Times New Roman" w:hAnsi="Times New Roman" w:cs="Times New Roman"/>
          <w:b/>
          <w:sz w:val="24"/>
          <w:szCs w:val="24"/>
        </w:rPr>
        <w:t>иные формы взятки</w:t>
      </w:r>
      <w:r w:rsidRPr="0008420C">
        <w:rPr>
          <w:rFonts w:ascii="Times New Roman" w:hAnsi="Times New Roman" w:cs="Times New Roman"/>
          <w:sz w:val="24"/>
          <w:szCs w:val="24"/>
        </w:rPr>
        <w:t xml:space="preserve"> – передача денег якобы в долг, банковская ссуда в долг или под видом погашения несуществующего кредита, оплата товаров </w:t>
      </w:r>
      <w:r w:rsidRPr="0008420C">
        <w:rPr>
          <w:rFonts w:ascii="Times New Roman" w:hAnsi="Times New Roman" w:cs="Times New Roman"/>
          <w:sz w:val="24"/>
          <w:szCs w:val="24"/>
        </w:rPr>
        <w:br/>
        <w:t>по заниженной цене и покупка товаров у определённого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w:t>
      </w:r>
    </w:p>
    <w:p w:rsidR="0008420C" w:rsidRPr="0008420C" w:rsidRDefault="0008420C" w:rsidP="009D1314">
      <w:pPr>
        <w:spacing w:line="240" w:lineRule="auto"/>
        <w:ind w:left="1429"/>
        <w:contextualSpacing/>
        <w:jc w:val="both"/>
        <w:rPr>
          <w:rFonts w:ascii="Times New Roman" w:hAnsi="Times New Roman" w:cs="Times New Roman"/>
          <w:sz w:val="24"/>
          <w:szCs w:val="24"/>
        </w:rPr>
      </w:pPr>
      <w:r w:rsidRPr="0008420C">
        <w:rPr>
          <w:rFonts w:ascii="Times New Roman" w:hAnsi="Times New Roman" w:cs="Times New Roman"/>
          <w:sz w:val="24"/>
          <w:szCs w:val="24"/>
        </w:rPr>
        <w:lastRenderedPageBreak/>
        <w:t xml:space="preserve">выгодного или льготного кредита, завышение гонораров за лекции, статьи или книги, преднамеренный проигрыш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другие блага, полученные безвозмездно или </w:t>
      </w:r>
      <w:r w:rsidRPr="0008420C">
        <w:rPr>
          <w:rFonts w:ascii="Times New Roman" w:hAnsi="Times New Roman" w:cs="Times New Roman"/>
          <w:sz w:val="24"/>
          <w:szCs w:val="24"/>
        </w:rPr>
        <w:br/>
        <w:t>по заниженной стоимости.</w:t>
      </w:r>
    </w:p>
    <w:p w:rsidR="0008420C" w:rsidRDefault="0008420C" w:rsidP="0008420C">
      <w:pPr>
        <w:spacing w:line="240" w:lineRule="auto"/>
        <w:ind w:firstLine="709"/>
        <w:contextualSpacing/>
        <w:rPr>
          <w:rFonts w:ascii="Times New Roman" w:hAnsi="Times New Roman" w:cs="Times New Roman"/>
          <w:sz w:val="24"/>
          <w:szCs w:val="24"/>
        </w:rPr>
      </w:pPr>
    </w:p>
    <w:p w:rsidR="009D1314" w:rsidRPr="009D1314" w:rsidRDefault="009D1314" w:rsidP="009D1314">
      <w:pPr>
        <w:spacing w:line="240" w:lineRule="auto"/>
        <w:ind w:firstLine="709"/>
        <w:contextualSpacing/>
        <w:jc w:val="both"/>
        <w:rPr>
          <w:rFonts w:ascii="Times New Roman" w:hAnsi="Times New Roman" w:cs="Times New Roman"/>
          <w:b/>
          <w:color w:val="1F497D" w:themeColor="text2"/>
          <w:sz w:val="24"/>
          <w:szCs w:val="24"/>
          <w:u w:val="single"/>
        </w:rPr>
      </w:pPr>
      <w:r w:rsidRPr="009D1314">
        <w:rPr>
          <w:rFonts w:ascii="Times New Roman" w:hAnsi="Times New Roman" w:cs="Times New Roman"/>
          <w:b/>
          <w:color w:val="1F497D" w:themeColor="text2"/>
          <w:sz w:val="24"/>
          <w:szCs w:val="24"/>
          <w:u w:val="single"/>
        </w:rPr>
        <w:t>КТО МОЖЕТ БЫТЬ ПРИВЛЕЧЁН К УГОЛОВНОЙ ОТВЕТСТВЕННОСТИ ЗА ВЗЯТНИЧЕСТВО?</w:t>
      </w:r>
    </w:p>
    <w:p w:rsidR="009D1314" w:rsidRPr="009D1314" w:rsidRDefault="009D1314" w:rsidP="009D1314">
      <w:pPr>
        <w:spacing w:line="240" w:lineRule="auto"/>
        <w:ind w:firstLine="709"/>
        <w:contextualSpacing/>
        <w:jc w:val="both"/>
        <w:rPr>
          <w:rFonts w:ascii="Times New Roman" w:hAnsi="Times New Roman" w:cs="Times New Roman"/>
          <w:sz w:val="24"/>
          <w:szCs w:val="24"/>
        </w:rPr>
      </w:pPr>
      <w:r w:rsidRPr="009D1314">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5781DA11" wp14:editId="2B97AB6C">
            <wp:simplePos x="0" y="0"/>
            <wp:positionH relativeFrom="column">
              <wp:posOffset>4445</wp:posOffset>
            </wp:positionH>
            <wp:positionV relativeFrom="paragraph">
              <wp:posOffset>4445</wp:posOffset>
            </wp:positionV>
            <wp:extent cx="1260475" cy="807085"/>
            <wp:effectExtent l="0" t="0" r="0" b="0"/>
            <wp:wrapSquare wrapText="bothSides"/>
            <wp:docPr id="11" name="Рисунок 11" descr="Картинки по запросу написать заявление о коррупции  картинки">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написать заявление о коррупции  картинки">
                      <a:hlinkClick r:id="rId18" tgtFrame="_blank"/>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047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314">
        <w:rPr>
          <w:rFonts w:ascii="Times New Roman" w:hAnsi="Times New Roman" w:cs="Times New Roman"/>
          <w:sz w:val="24"/>
          <w:szCs w:val="24"/>
        </w:rPr>
        <w:t xml:space="preserve">За взяточничество к уголовной ответственности привлекаются: </w:t>
      </w:r>
    </w:p>
    <w:p w:rsidR="009D1314" w:rsidRPr="009D1314" w:rsidRDefault="009D1314" w:rsidP="009D1314">
      <w:pPr>
        <w:spacing w:line="240" w:lineRule="auto"/>
        <w:ind w:left="1429"/>
        <w:contextualSpacing/>
        <w:jc w:val="both"/>
        <w:rPr>
          <w:rFonts w:ascii="Times New Roman" w:hAnsi="Times New Roman" w:cs="Times New Roman"/>
          <w:sz w:val="24"/>
          <w:szCs w:val="24"/>
        </w:rPr>
      </w:pPr>
      <w:r>
        <w:rPr>
          <w:rFonts w:ascii="Times New Roman" w:hAnsi="Times New Roman" w:cs="Times New Roman"/>
          <w:sz w:val="24"/>
          <w:szCs w:val="24"/>
        </w:rPr>
        <w:t>-</w:t>
      </w:r>
      <w:r w:rsidRPr="009D1314">
        <w:rPr>
          <w:rFonts w:ascii="Times New Roman" w:hAnsi="Times New Roman" w:cs="Times New Roman"/>
          <w:sz w:val="24"/>
          <w:szCs w:val="24"/>
        </w:rPr>
        <w:t>взяткодатель;</w:t>
      </w:r>
    </w:p>
    <w:p w:rsidR="009D1314" w:rsidRPr="009D1314" w:rsidRDefault="009D1314" w:rsidP="009D1314">
      <w:pPr>
        <w:spacing w:line="240" w:lineRule="auto"/>
        <w:ind w:left="1429"/>
        <w:contextualSpacing/>
        <w:jc w:val="both"/>
        <w:rPr>
          <w:rFonts w:ascii="Times New Roman" w:hAnsi="Times New Roman" w:cs="Times New Roman"/>
          <w:sz w:val="24"/>
          <w:szCs w:val="24"/>
        </w:rPr>
      </w:pPr>
      <w:r>
        <w:rPr>
          <w:rFonts w:ascii="Times New Roman" w:hAnsi="Times New Roman" w:cs="Times New Roman"/>
          <w:sz w:val="24"/>
          <w:szCs w:val="24"/>
        </w:rPr>
        <w:t>-</w:t>
      </w:r>
      <w:r w:rsidRPr="009D1314">
        <w:rPr>
          <w:rFonts w:ascii="Times New Roman" w:hAnsi="Times New Roman" w:cs="Times New Roman"/>
          <w:sz w:val="24"/>
          <w:szCs w:val="24"/>
        </w:rPr>
        <w:t>взяткополучатель;</w:t>
      </w:r>
    </w:p>
    <w:p w:rsidR="009D1314" w:rsidRPr="009D1314" w:rsidRDefault="009D1314" w:rsidP="009D1314">
      <w:pPr>
        <w:spacing w:line="240" w:lineRule="auto"/>
        <w:ind w:left="1429"/>
        <w:contextualSpacing/>
        <w:jc w:val="both"/>
        <w:rPr>
          <w:rFonts w:ascii="Times New Roman" w:hAnsi="Times New Roman" w:cs="Times New Roman"/>
          <w:sz w:val="24"/>
          <w:szCs w:val="24"/>
        </w:rPr>
      </w:pPr>
      <w:r>
        <w:rPr>
          <w:rFonts w:ascii="Times New Roman" w:hAnsi="Times New Roman" w:cs="Times New Roman"/>
          <w:sz w:val="24"/>
          <w:szCs w:val="24"/>
        </w:rPr>
        <w:t>-</w:t>
      </w:r>
      <w:r w:rsidRPr="009D1314">
        <w:rPr>
          <w:rFonts w:ascii="Times New Roman" w:hAnsi="Times New Roman" w:cs="Times New Roman"/>
          <w:sz w:val="24"/>
          <w:szCs w:val="24"/>
        </w:rPr>
        <w:t xml:space="preserve">посредник во взяточничестве (тот, кто непосредственно передаёт взятку по поручению взяткодателя или взяткополучателя либо иным образом способствует взяткодателю и (или) взяткополучателю в достижении либо реализации соглашения между ними </w:t>
      </w:r>
      <w:r w:rsidRPr="009D1314">
        <w:rPr>
          <w:rFonts w:ascii="Times New Roman" w:hAnsi="Times New Roman" w:cs="Times New Roman"/>
          <w:sz w:val="24"/>
          <w:szCs w:val="24"/>
        </w:rPr>
        <w:br/>
        <w:t>о получении и даче взятки).</w:t>
      </w:r>
    </w:p>
    <w:p w:rsidR="009D1314" w:rsidRPr="009D1314" w:rsidRDefault="009D1314" w:rsidP="009D1314">
      <w:pPr>
        <w:spacing w:line="240" w:lineRule="auto"/>
        <w:ind w:firstLine="709"/>
        <w:contextualSpacing/>
        <w:jc w:val="both"/>
        <w:rPr>
          <w:rFonts w:ascii="Times New Roman" w:hAnsi="Times New Roman" w:cs="Times New Roman"/>
          <w:b/>
          <w:sz w:val="24"/>
          <w:szCs w:val="24"/>
          <w:u w:val="single"/>
        </w:rPr>
      </w:pPr>
      <w:r w:rsidRPr="009D1314">
        <w:rPr>
          <w:rFonts w:ascii="Times New Roman" w:hAnsi="Times New Roman" w:cs="Times New Roman"/>
          <w:b/>
          <w:sz w:val="24"/>
          <w:szCs w:val="24"/>
          <w:u w:val="single"/>
        </w:rPr>
        <w:t>ЭТО ВАЖНО ЗНАТЬ!</w:t>
      </w:r>
    </w:p>
    <w:p w:rsidR="009D1314" w:rsidRPr="009D1314" w:rsidRDefault="009D1314" w:rsidP="009D1314">
      <w:pPr>
        <w:spacing w:line="240" w:lineRule="auto"/>
        <w:ind w:firstLine="709"/>
        <w:contextualSpacing/>
        <w:jc w:val="both"/>
        <w:rPr>
          <w:rFonts w:ascii="Times New Roman" w:hAnsi="Times New Roman" w:cs="Times New Roman"/>
          <w:sz w:val="24"/>
          <w:szCs w:val="24"/>
        </w:rPr>
      </w:pPr>
      <w:r w:rsidRPr="009D1314">
        <w:rPr>
          <w:rFonts w:ascii="Times New Roman" w:hAnsi="Times New Roman" w:cs="Times New Roman"/>
          <w:b/>
          <w:sz w:val="24"/>
          <w:szCs w:val="24"/>
        </w:rPr>
        <w:t xml:space="preserve">ОСВОБОЖДАЕТСЯ ОТ УГОЛОВНОЙ ОТВЕТСТВЕННОСТИ </w:t>
      </w:r>
      <w:r w:rsidRPr="009D1314">
        <w:rPr>
          <w:rFonts w:ascii="Times New Roman" w:hAnsi="Times New Roman" w:cs="Times New Roman"/>
          <w:sz w:val="24"/>
          <w:szCs w:val="24"/>
        </w:rPr>
        <w:t>лицо, давшее взятку либо передавшее взятку, если оно:</w:t>
      </w:r>
    </w:p>
    <w:p w:rsidR="009D1314" w:rsidRPr="009D1314" w:rsidRDefault="009D1314" w:rsidP="009D13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D1314">
        <w:rPr>
          <w:rFonts w:ascii="Times New Roman" w:hAnsi="Times New Roman" w:cs="Times New Roman"/>
          <w:sz w:val="24"/>
          <w:szCs w:val="24"/>
        </w:rPr>
        <w:t>активно способствовало раскрытию, пресечению и (или) расследованию преступления;</w:t>
      </w:r>
    </w:p>
    <w:p w:rsidR="009D1314" w:rsidRPr="009D1314" w:rsidRDefault="009D1314" w:rsidP="009D13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D1314">
        <w:rPr>
          <w:rFonts w:ascii="Times New Roman" w:hAnsi="Times New Roman" w:cs="Times New Roman"/>
          <w:sz w:val="24"/>
          <w:szCs w:val="24"/>
        </w:rPr>
        <w:t>либо в отношении его имело место вымогательство взятки со стороны должностного лица;</w:t>
      </w:r>
    </w:p>
    <w:p w:rsidR="009D1314" w:rsidRPr="009D1314" w:rsidRDefault="009D1314" w:rsidP="009D13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D1314">
        <w:rPr>
          <w:rFonts w:ascii="Times New Roman" w:hAnsi="Times New Roman" w:cs="Times New Roman"/>
          <w:sz w:val="24"/>
          <w:szCs w:val="24"/>
        </w:rPr>
        <w:t>либо лицо после совершения преступления добровольно сообщило в орган, имеющий право возбудить уголовное дело, о даче (передаче) взятки.</w:t>
      </w:r>
    </w:p>
    <w:p w:rsidR="009D1314" w:rsidRDefault="009D1314" w:rsidP="009D1314">
      <w:pPr>
        <w:spacing w:line="240" w:lineRule="auto"/>
        <w:ind w:firstLine="709"/>
        <w:contextualSpacing/>
        <w:jc w:val="both"/>
        <w:rPr>
          <w:rFonts w:ascii="Times New Roman" w:hAnsi="Times New Roman" w:cs="Times New Roman"/>
          <w:sz w:val="24"/>
          <w:szCs w:val="24"/>
        </w:rPr>
      </w:pPr>
      <w:r w:rsidRPr="009D1314">
        <w:rPr>
          <w:rFonts w:ascii="Times New Roman" w:hAnsi="Times New Roman" w:cs="Times New Roman"/>
          <w:b/>
          <w:sz w:val="24"/>
          <w:szCs w:val="24"/>
          <w:u w:val="single"/>
        </w:rPr>
        <w:t>ПОМНИТЕ!</w:t>
      </w:r>
      <w:r w:rsidRPr="009D1314">
        <w:rPr>
          <w:rFonts w:ascii="Times New Roman" w:hAnsi="Times New Roman" w:cs="Times New Roman"/>
          <w:b/>
          <w:sz w:val="24"/>
          <w:szCs w:val="24"/>
        </w:rPr>
        <w:t xml:space="preserve"> </w:t>
      </w:r>
      <w:r w:rsidRPr="009D1314">
        <w:rPr>
          <w:rFonts w:ascii="Times New Roman" w:hAnsi="Times New Roman" w:cs="Times New Roman"/>
          <w:sz w:val="24"/>
          <w:szCs w:val="24"/>
        </w:rPr>
        <w:t>Не может быть признано добровольным заявление о даче взятки, если правоохранительным органам стало известно об этом из других источников и лицо, передавшее взятку, поставлено перед фактом обнаружения совершения им</w:t>
      </w:r>
    </w:p>
    <w:p w:rsidR="009D1314" w:rsidRDefault="009D1314" w:rsidP="009D1314">
      <w:pPr>
        <w:spacing w:line="240" w:lineRule="auto"/>
        <w:contextualSpacing/>
        <w:jc w:val="both"/>
        <w:rPr>
          <w:rFonts w:ascii="Times New Roman" w:hAnsi="Times New Roman" w:cs="Times New Roman"/>
          <w:sz w:val="24"/>
          <w:szCs w:val="24"/>
        </w:rPr>
      </w:pPr>
      <w:r w:rsidRPr="009D1314">
        <w:rPr>
          <w:rFonts w:ascii="Times New Roman" w:hAnsi="Times New Roman" w:cs="Times New Roman"/>
          <w:sz w:val="24"/>
          <w:szCs w:val="24"/>
        </w:rPr>
        <w:t xml:space="preserve"> преступления.</w:t>
      </w:r>
    </w:p>
    <w:p w:rsidR="009D1314" w:rsidRDefault="009D1314" w:rsidP="009D1314">
      <w:pPr>
        <w:spacing w:line="240" w:lineRule="auto"/>
        <w:ind w:firstLine="709"/>
        <w:contextualSpacing/>
        <w:jc w:val="both"/>
        <w:rPr>
          <w:rFonts w:ascii="Times New Roman" w:hAnsi="Times New Roman" w:cs="Times New Roman"/>
          <w:sz w:val="24"/>
          <w:szCs w:val="24"/>
        </w:rPr>
      </w:pPr>
    </w:p>
    <w:p w:rsidR="009D1314" w:rsidRDefault="009D1314" w:rsidP="009D1314">
      <w:pPr>
        <w:spacing w:line="240" w:lineRule="auto"/>
        <w:ind w:firstLine="709"/>
        <w:contextualSpacing/>
        <w:jc w:val="both"/>
        <w:rPr>
          <w:rFonts w:ascii="Times New Roman" w:hAnsi="Times New Roman" w:cs="Times New Roman"/>
          <w:sz w:val="24"/>
          <w:szCs w:val="24"/>
        </w:rPr>
      </w:pPr>
      <w:r w:rsidRPr="009D1314">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0A49B9EE" wp14:editId="496E830D">
            <wp:simplePos x="0" y="0"/>
            <wp:positionH relativeFrom="column">
              <wp:posOffset>3583940</wp:posOffset>
            </wp:positionH>
            <wp:positionV relativeFrom="paragraph">
              <wp:posOffset>30480</wp:posOffset>
            </wp:positionV>
            <wp:extent cx="1283335" cy="860425"/>
            <wp:effectExtent l="0" t="0" r="0" b="0"/>
            <wp:wrapSquare wrapText="bothSides"/>
            <wp:docPr id="8" name="Рисунок 8" descr="Картинки по запросу ОТВЕТСТВЕННОСТЬ ЗА КОРРУПЦИЮ ФОТО">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ОТВЕТСТВЕННОСТЬ ЗА КОРРУПЦИЮ ФОТО">
                      <a:hlinkClick r:id="rId20" tgtFrame="_blank"/>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3335"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314" w:rsidRPr="009D1314" w:rsidRDefault="009D1314" w:rsidP="009D1314">
      <w:pPr>
        <w:spacing w:line="240" w:lineRule="auto"/>
        <w:contextualSpacing/>
        <w:jc w:val="both"/>
        <w:rPr>
          <w:rFonts w:ascii="Times New Roman" w:hAnsi="Times New Roman" w:cs="Times New Roman"/>
          <w:b/>
          <w:color w:val="1F497D" w:themeColor="text2"/>
          <w:sz w:val="24"/>
          <w:szCs w:val="24"/>
          <w:u w:val="single"/>
        </w:rPr>
      </w:pPr>
      <w:r>
        <w:rPr>
          <w:rFonts w:ascii="Times New Roman" w:hAnsi="Times New Roman" w:cs="Times New Roman"/>
          <w:b/>
          <w:color w:val="1F497D" w:themeColor="text2"/>
          <w:sz w:val="24"/>
          <w:szCs w:val="24"/>
          <w:u w:val="single"/>
        </w:rPr>
        <w:t xml:space="preserve">ОТВЕТСТВЕННОСТЬ </w:t>
      </w:r>
      <w:r w:rsidRPr="009D1314">
        <w:rPr>
          <w:rFonts w:ascii="Times New Roman" w:hAnsi="Times New Roman" w:cs="Times New Roman"/>
          <w:b/>
          <w:color w:val="1F497D" w:themeColor="text2"/>
          <w:sz w:val="24"/>
          <w:szCs w:val="24"/>
          <w:u w:val="single"/>
        </w:rPr>
        <w:t>ЗА ВЗЯТОЧНИЧЕСТВО</w:t>
      </w:r>
    </w:p>
    <w:p w:rsidR="009D1314" w:rsidRPr="009D1314" w:rsidRDefault="009D1314" w:rsidP="009D1314">
      <w:pPr>
        <w:spacing w:line="240" w:lineRule="auto"/>
        <w:ind w:firstLine="709"/>
        <w:contextualSpacing/>
        <w:jc w:val="both"/>
        <w:rPr>
          <w:rFonts w:ascii="Times New Roman" w:hAnsi="Times New Roman" w:cs="Times New Roman"/>
          <w:sz w:val="24"/>
          <w:szCs w:val="24"/>
        </w:rPr>
      </w:pPr>
      <w:r w:rsidRPr="009D1314">
        <w:rPr>
          <w:rFonts w:ascii="Times New Roman" w:hAnsi="Times New Roman" w:cs="Times New Roman"/>
          <w:sz w:val="24"/>
          <w:szCs w:val="24"/>
        </w:rPr>
        <w:t xml:space="preserve">Уголовный кодекс Российской Федерации предусматривает четыре вида преступлений, связанных со взяткой: </w:t>
      </w:r>
    </w:p>
    <w:p w:rsidR="009D1314" w:rsidRPr="009D1314" w:rsidRDefault="009D1314" w:rsidP="009D13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D1314">
        <w:rPr>
          <w:rFonts w:ascii="Times New Roman" w:hAnsi="Times New Roman" w:cs="Times New Roman"/>
          <w:sz w:val="24"/>
          <w:szCs w:val="24"/>
        </w:rPr>
        <w:t xml:space="preserve">получение взятки (статья 290 УК РФ); </w:t>
      </w:r>
    </w:p>
    <w:p w:rsidR="009D1314" w:rsidRPr="009D1314" w:rsidRDefault="009D1314" w:rsidP="009D13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D1314">
        <w:rPr>
          <w:rFonts w:ascii="Times New Roman" w:hAnsi="Times New Roman" w:cs="Times New Roman"/>
          <w:sz w:val="24"/>
          <w:szCs w:val="24"/>
        </w:rPr>
        <w:t>дача взятки (статья 291 УК РФ);</w:t>
      </w:r>
    </w:p>
    <w:p w:rsidR="009D1314" w:rsidRPr="009D1314" w:rsidRDefault="009D1314" w:rsidP="009D13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D1314">
        <w:rPr>
          <w:rFonts w:ascii="Times New Roman" w:hAnsi="Times New Roman" w:cs="Times New Roman"/>
          <w:sz w:val="24"/>
          <w:szCs w:val="24"/>
        </w:rPr>
        <w:t xml:space="preserve">посредничество во взяточничестве (статья 291.1 </w:t>
      </w:r>
      <w:r w:rsidRPr="009D1314">
        <w:rPr>
          <w:rFonts w:ascii="Times New Roman" w:hAnsi="Times New Roman" w:cs="Times New Roman"/>
          <w:sz w:val="24"/>
          <w:szCs w:val="24"/>
        </w:rPr>
        <w:br/>
        <w:t>УК РФ);</w:t>
      </w:r>
    </w:p>
    <w:p w:rsidR="009D1314" w:rsidRPr="009D1314" w:rsidRDefault="009D1314" w:rsidP="009D13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D1314">
        <w:rPr>
          <w:rFonts w:ascii="Times New Roman" w:hAnsi="Times New Roman" w:cs="Times New Roman"/>
          <w:sz w:val="24"/>
          <w:szCs w:val="24"/>
        </w:rPr>
        <w:t>мелкое взяточничество (статья 291.2 УК РФ).</w:t>
      </w:r>
    </w:p>
    <w:p w:rsidR="009D1314" w:rsidRPr="009D1314" w:rsidRDefault="009D1314" w:rsidP="009D1314">
      <w:pPr>
        <w:spacing w:line="240" w:lineRule="auto"/>
        <w:ind w:firstLine="709"/>
        <w:contextualSpacing/>
        <w:jc w:val="both"/>
        <w:rPr>
          <w:rFonts w:ascii="Times New Roman" w:hAnsi="Times New Roman" w:cs="Times New Roman"/>
          <w:sz w:val="24"/>
          <w:szCs w:val="24"/>
        </w:rPr>
      </w:pPr>
    </w:p>
    <w:p w:rsidR="009D1314" w:rsidRPr="009D1314" w:rsidRDefault="009D1314" w:rsidP="009D1314">
      <w:pPr>
        <w:spacing w:line="240" w:lineRule="auto"/>
        <w:ind w:firstLine="709"/>
        <w:contextualSpacing/>
        <w:rPr>
          <w:rFonts w:ascii="Times New Roman" w:hAnsi="Times New Roman" w:cs="Times New Roman"/>
          <w:sz w:val="24"/>
          <w:szCs w:val="24"/>
        </w:rPr>
      </w:pPr>
    </w:p>
    <w:p w:rsidR="009D1314" w:rsidRPr="009D1314" w:rsidRDefault="009D1314" w:rsidP="009D1314">
      <w:pPr>
        <w:spacing w:line="240" w:lineRule="auto"/>
        <w:ind w:firstLine="709"/>
        <w:contextualSpacing/>
        <w:rPr>
          <w:rFonts w:ascii="Times New Roman" w:hAnsi="Times New Roman" w:cs="Times New Roman"/>
          <w:sz w:val="24"/>
          <w:szCs w:val="24"/>
        </w:rPr>
      </w:pPr>
    </w:p>
    <w:p w:rsidR="009D1314" w:rsidRPr="009D1314" w:rsidRDefault="009D1314" w:rsidP="009D1314">
      <w:pPr>
        <w:spacing w:line="240" w:lineRule="auto"/>
        <w:ind w:firstLine="709"/>
        <w:contextualSpacing/>
        <w:rPr>
          <w:rFonts w:ascii="Times New Roman" w:hAnsi="Times New Roman" w:cs="Times New Roman"/>
          <w:sz w:val="24"/>
          <w:szCs w:val="24"/>
        </w:rPr>
      </w:pPr>
    </w:p>
    <w:p w:rsidR="00D32690" w:rsidRPr="0008420C" w:rsidRDefault="00D32690" w:rsidP="0008420C">
      <w:pPr>
        <w:spacing w:line="240" w:lineRule="auto"/>
        <w:ind w:firstLine="709"/>
        <w:contextualSpacing/>
        <w:rPr>
          <w:rFonts w:ascii="Times New Roman" w:hAnsi="Times New Roman" w:cs="Times New Roman"/>
          <w:sz w:val="24"/>
          <w:szCs w:val="24"/>
        </w:rPr>
      </w:pPr>
    </w:p>
    <w:p w:rsidR="00D32690" w:rsidRPr="0008420C" w:rsidRDefault="00D32690" w:rsidP="0008420C">
      <w:pPr>
        <w:spacing w:line="240" w:lineRule="auto"/>
        <w:ind w:firstLine="709"/>
        <w:contextualSpacing/>
        <w:rPr>
          <w:rFonts w:ascii="Times New Roman" w:hAnsi="Times New Roman" w:cs="Times New Roman"/>
          <w:sz w:val="24"/>
          <w:szCs w:val="24"/>
        </w:rPr>
      </w:pPr>
    </w:p>
    <w:p w:rsidR="00D32690" w:rsidRPr="0008420C" w:rsidRDefault="00D32690" w:rsidP="0008420C">
      <w:pPr>
        <w:spacing w:line="240" w:lineRule="auto"/>
        <w:ind w:firstLine="709"/>
        <w:contextualSpacing/>
        <w:rPr>
          <w:rFonts w:ascii="Times New Roman" w:hAnsi="Times New Roman" w:cs="Times New Roman"/>
          <w:sz w:val="24"/>
          <w:szCs w:val="24"/>
        </w:rPr>
      </w:pPr>
    </w:p>
    <w:p w:rsidR="00D32690" w:rsidRPr="0008420C" w:rsidRDefault="00D32690" w:rsidP="0008420C">
      <w:pPr>
        <w:spacing w:line="240" w:lineRule="auto"/>
        <w:ind w:firstLine="709"/>
        <w:contextualSpacing/>
        <w:rPr>
          <w:rFonts w:ascii="Times New Roman" w:hAnsi="Times New Roman" w:cs="Times New Roman"/>
          <w:sz w:val="24"/>
          <w:szCs w:val="24"/>
        </w:rPr>
      </w:pPr>
    </w:p>
    <w:p w:rsidR="00D32690" w:rsidRPr="0008420C" w:rsidRDefault="00D32690" w:rsidP="0008420C">
      <w:pPr>
        <w:spacing w:line="240" w:lineRule="auto"/>
        <w:ind w:firstLine="709"/>
        <w:contextualSpacing/>
        <w:rPr>
          <w:rFonts w:ascii="Times New Roman" w:hAnsi="Times New Roman" w:cs="Times New Roman"/>
          <w:sz w:val="24"/>
          <w:szCs w:val="24"/>
        </w:rPr>
      </w:pPr>
    </w:p>
    <w:sectPr w:rsidR="00D32690" w:rsidRPr="0008420C" w:rsidSect="00D32690">
      <w:pgSz w:w="16838" w:h="11906" w:orient="landscape"/>
      <w:pgMar w:top="850"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20C" w:rsidRDefault="0008420C" w:rsidP="0008420C">
      <w:pPr>
        <w:spacing w:after="0" w:line="240" w:lineRule="auto"/>
      </w:pPr>
      <w:r>
        <w:separator/>
      </w:r>
    </w:p>
  </w:endnote>
  <w:endnote w:type="continuationSeparator" w:id="0">
    <w:p w:rsidR="0008420C" w:rsidRDefault="0008420C" w:rsidP="0008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20C" w:rsidRDefault="0008420C" w:rsidP="0008420C">
      <w:pPr>
        <w:spacing w:after="0" w:line="240" w:lineRule="auto"/>
      </w:pPr>
      <w:r>
        <w:separator/>
      </w:r>
    </w:p>
  </w:footnote>
  <w:footnote w:type="continuationSeparator" w:id="0">
    <w:p w:rsidR="0008420C" w:rsidRDefault="0008420C" w:rsidP="00084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109"/>
    <w:multiLevelType w:val="hybridMultilevel"/>
    <w:tmpl w:val="5AE8F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AFF3D08"/>
    <w:multiLevelType w:val="hybridMultilevel"/>
    <w:tmpl w:val="33907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567789E"/>
    <w:multiLevelType w:val="hybridMultilevel"/>
    <w:tmpl w:val="0D7EF43A"/>
    <w:lvl w:ilvl="0" w:tplc="6F3CCF50">
      <w:start w:val="1"/>
      <w:numFmt w:val="bullet"/>
      <w:lvlText w:val=""/>
      <w:lvlJc w:val="left"/>
      <w:pPr>
        <w:ind w:left="1429" w:hanging="360"/>
      </w:pPr>
      <w:rPr>
        <w:rFonts w:ascii="Wingdings" w:hAnsi="Wingdings" w:hint="default"/>
        <w:color w:val="FF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DAD22B9"/>
    <w:multiLevelType w:val="hybridMultilevel"/>
    <w:tmpl w:val="921835D2"/>
    <w:lvl w:ilvl="0" w:tplc="6F3CCF50">
      <w:start w:val="1"/>
      <w:numFmt w:val="bullet"/>
      <w:lvlText w:val=""/>
      <w:lvlJc w:val="left"/>
      <w:pPr>
        <w:ind w:left="1429" w:hanging="360"/>
      </w:pPr>
      <w:rPr>
        <w:rFonts w:ascii="Wingdings" w:hAnsi="Wingdings" w:hint="default"/>
        <w:color w:val="FF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4B"/>
    <w:rsid w:val="0006794B"/>
    <w:rsid w:val="0008420C"/>
    <w:rsid w:val="009D1314"/>
    <w:rsid w:val="00B460FA"/>
    <w:rsid w:val="00D32690"/>
    <w:rsid w:val="00ED0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3F98"/>
  <w15:docId w15:val="{3993DA09-E6A3-4081-BF91-760EB666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6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2690"/>
    <w:rPr>
      <w:rFonts w:ascii="Tahoma" w:hAnsi="Tahoma" w:cs="Tahoma"/>
      <w:sz w:val="16"/>
      <w:szCs w:val="16"/>
    </w:rPr>
  </w:style>
  <w:style w:type="paragraph" w:styleId="a5">
    <w:name w:val="header"/>
    <w:basedOn w:val="a"/>
    <w:link w:val="a6"/>
    <w:uiPriority w:val="99"/>
    <w:unhideWhenUsed/>
    <w:rsid w:val="000842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420C"/>
  </w:style>
  <w:style w:type="paragraph" w:styleId="a7">
    <w:name w:val="footer"/>
    <w:basedOn w:val="a"/>
    <w:link w:val="a8"/>
    <w:uiPriority w:val="99"/>
    <w:unhideWhenUsed/>
    <w:rsid w:val="000842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420C"/>
  </w:style>
  <w:style w:type="character" w:styleId="a9">
    <w:name w:val="Hyperlink"/>
    <w:basedOn w:val="a0"/>
    <w:uiPriority w:val="99"/>
    <w:unhideWhenUsed/>
    <w:rsid w:val="000842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consultantplus://offline/ref=F259073EAB745890F76CC83F82D3BCBF005FC8E60EB8872534CCB3C8322997E371C4FA8C1AyAUAD" TargetMode="External"/><Relationship Id="rId18" Type="http://schemas.openxmlformats.org/officeDocument/2006/relationships/hyperlink" Target="http://www.google.ru/url?url=http://ege59.ru/2015/12/01/korrupciya-v-rossii-prestuplenie-ili-obychaj/&amp;rct=j&amp;frm=1&amp;q=&amp;esrc=s&amp;sa=U&amp;ved=0ahUKEwjy0NbTop_OAhXJBiwKHfSJC7U4hAIQwW4IKTAK&amp;usg=AFQjCNGgkz3BhK9qaoa0pvpckX0PYN8WAg"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png"/><Relationship Id="rId12" Type="http://schemas.openxmlformats.org/officeDocument/2006/relationships/hyperlink" Target="consultantplus://offline/ref=F259073EAB745890F76CC83F82D3BCBF005FC8E60EB8872534CCB3C8322997E371C4FA8C16yAU2D" TargetMode="External"/><Relationship Id="rId17" Type="http://schemas.openxmlformats.org/officeDocument/2006/relationships/hyperlink" Target="consultantplus://offline/ref=F259073EAB745890F76CC83F82D3BCBF005FC8E60EB8872534CCB3C8322997E371C4FA801AyAU9D" TargetMode="External"/><Relationship Id="rId2" Type="http://schemas.openxmlformats.org/officeDocument/2006/relationships/styles" Target="styles.xml"/><Relationship Id="rId16" Type="http://schemas.openxmlformats.org/officeDocument/2006/relationships/hyperlink" Target="consultantplus://offline/ref=F259073EAB745890F76CC83F82D3BCBF005FC8E60EB8872534CCB3C8322997E371C4FA891BAByEUDD" TargetMode="External"/><Relationship Id="rId20" Type="http://schemas.openxmlformats.org/officeDocument/2006/relationships/hyperlink" Target="http://www.google.ru/url?url=http://obozrevatel.com/crime/45806-na-cherkaschine-glavu-suda-privlekli-k-administrativnoj-otvetstvennosti-za-korruptsiyu.htm&amp;rct=j&amp;frm=1&amp;q=&amp;esrc=s&amp;sa=U&amp;ved=0ahUKEwjwj43r45POAhUL3SwKHZqwBfU4eBDBbggzMA8&amp;usg=AFQjCNHegT1Jt6o1DBGaiDGe5lGV4cYAa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59073EAB745890F76CC83F82D3BCBF005FC8E60EB8872534CCB3C8322997E371C4FA8C17yAUED" TargetMode="External"/><Relationship Id="rId5" Type="http://schemas.openxmlformats.org/officeDocument/2006/relationships/footnotes" Target="footnotes.xml"/><Relationship Id="rId15" Type="http://schemas.openxmlformats.org/officeDocument/2006/relationships/hyperlink" Target="consultantplus://offline/ref=F259073EAB745890F76CC83F82D3BCBF005FC8E60EB8872534CCB3C8322997E371C4FA8D1EyAUED" TargetMode="External"/><Relationship Id="rId23" Type="http://schemas.openxmlformats.org/officeDocument/2006/relationships/theme" Target="theme/theme1.xml"/><Relationship Id="rId10" Type="http://schemas.openxmlformats.org/officeDocument/2006/relationships/hyperlink" Target="consultantplus://offline/ref=F259073EAB745890F76CC83F82D3BCBF005FC8E60EB8872534CCB3C8322997E371C4FA8C19yAUCD"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consultantplus://offline/ref=F259073EAB745890F76CC83F82D3BCBF005FC8E60EB8872534CCB3C8322997E371C4FA891FABE528y1UD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6300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420-2</dc:creator>
  <cp:lastModifiedBy>Постовалов Александр Владимирович</cp:lastModifiedBy>
  <cp:revision>2</cp:revision>
  <cp:lastPrinted>2019-12-02T09:59:00Z</cp:lastPrinted>
  <dcterms:created xsi:type="dcterms:W3CDTF">2020-06-25T15:24:00Z</dcterms:created>
  <dcterms:modified xsi:type="dcterms:W3CDTF">2020-06-25T15:24:00Z</dcterms:modified>
</cp:coreProperties>
</file>